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AD" w:rsidRPr="00ED382A" w:rsidRDefault="00FF16AD" w:rsidP="00754DE4">
      <w:pPr>
        <w:jc w:val="right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FF16AD" w:rsidRPr="00ED382A" w:rsidRDefault="00FF16AD" w:rsidP="00754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ДОГОВОР №</w:t>
      </w:r>
    </w:p>
    <w:p w:rsidR="00FF16AD" w:rsidRPr="00ED382A" w:rsidRDefault="00FF16AD" w:rsidP="00754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 подключении к системам теплоснабжения</w:t>
      </w:r>
      <w:r w:rsidR="000E5F9F">
        <w:rPr>
          <w:rFonts w:ascii="Times New Roman" w:hAnsi="Times New Roman" w:cs="Times New Roman"/>
          <w:sz w:val="20"/>
          <w:szCs w:val="20"/>
        </w:rPr>
        <w:t>, горячего водоснабжения</w:t>
      </w:r>
    </w:p>
    <w:p w:rsidR="00FF16AD" w:rsidRPr="00ED382A" w:rsidRDefault="00FF16AD" w:rsidP="00754DE4">
      <w:pPr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г.________________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D382A">
        <w:rPr>
          <w:rFonts w:ascii="Times New Roman" w:hAnsi="Times New Roman" w:cs="Times New Roman"/>
          <w:sz w:val="20"/>
          <w:szCs w:val="20"/>
        </w:rPr>
        <w:t xml:space="preserve"> «___»___________20___ г.</w:t>
      </w:r>
    </w:p>
    <w:p w:rsidR="00FF16AD" w:rsidRPr="00ED382A" w:rsidRDefault="00FF16AD" w:rsidP="00754DE4">
      <w:pPr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754DE4" w:rsidRPr="00ED382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«_____________________________», именуемое в дальнейшем «исполнитель», в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_________________________ действующего на основании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__________________________________ с одной стороны, и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____________________________________________________, именуемое в дальнейшем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«заявитель», в лице _______________________________, действующего на основании</w:t>
      </w:r>
      <w:r w:rsidR="00754DE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___________, с другой стороны, вместе именуемые «стороны», заключили настоящий договор</w:t>
      </w:r>
      <w:proofErr w:type="gramEnd"/>
    </w:p>
    <w:p w:rsidR="00FF16AD" w:rsidRPr="00ED382A" w:rsidRDefault="00FF16AD" w:rsidP="00754DE4">
      <w:pPr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 подключении к системам теплоснабжения</w:t>
      </w:r>
      <w:r w:rsidR="000E5F9F">
        <w:rPr>
          <w:rFonts w:ascii="Times New Roman" w:hAnsi="Times New Roman" w:cs="Times New Roman"/>
          <w:sz w:val="20"/>
          <w:szCs w:val="20"/>
        </w:rPr>
        <w:t>, горячего водоснабжения</w:t>
      </w:r>
      <w:r w:rsidRPr="00ED382A">
        <w:rPr>
          <w:rFonts w:ascii="Times New Roman" w:hAnsi="Times New Roman" w:cs="Times New Roman"/>
          <w:sz w:val="20"/>
          <w:szCs w:val="20"/>
        </w:rPr>
        <w:t xml:space="preserve"> (далее - договор) о нижеследующем:</w:t>
      </w:r>
    </w:p>
    <w:p w:rsidR="00FF16AD" w:rsidRPr="00ED382A" w:rsidRDefault="00FF16AD" w:rsidP="00754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FF16AD" w:rsidRPr="00ED382A" w:rsidRDefault="00FF16AD" w:rsidP="0042566F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 Основные понятия: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b/>
          <w:sz w:val="20"/>
          <w:szCs w:val="20"/>
        </w:rPr>
        <w:t xml:space="preserve"> Подключаемый объект</w:t>
      </w:r>
      <w:r w:rsidRPr="00ED382A">
        <w:rPr>
          <w:rFonts w:ascii="Times New Roman" w:hAnsi="Times New Roman" w:cs="Times New Roman"/>
          <w:sz w:val="20"/>
          <w:szCs w:val="20"/>
        </w:rPr>
        <w:t xml:space="preserve"> – здание, строение, сооружение или иной объект капитального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строительства, на котором предусматривается потребление тепловой энергии</w:t>
      </w:r>
      <w:r w:rsidR="000E5F9F">
        <w:rPr>
          <w:rFonts w:ascii="Times New Roman" w:hAnsi="Times New Roman" w:cs="Times New Roman"/>
          <w:sz w:val="20"/>
          <w:szCs w:val="20"/>
        </w:rPr>
        <w:t xml:space="preserve"> и (или) горячей воды</w:t>
      </w:r>
      <w:r w:rsidRPr="00ED382A">
        <w:rPr>
          <w:rFonts w:ascii="Times New Roman" w:hAnsi="Times New Roman" w:cs="Times New Roman"/>
          <w:sz w:val="20"/>
          <w:szCs w:val="20"/>
        </w:rPr>
        <w:t>, тепловые сети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или источник тепловой энергии;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b/>
          <w:sz w:val="20"/>
          <w:szCs w:val="20"/>
        </w:rPr>
        <w:t>Подключение</w:t>
      </w:r>
      <w:r w:rsidRPr="00ED382A">
        <w:rPr>
          <w:rFonts w:ascii="Times New Roman" w:hAnsi="Times New Roman" w:cs="Times New Roman"/>
          <w:sz w:val="20"/>
          <w:szCs w:val="20"/>
        </w:rPr>
        <w:t xml:space="preserve"> – совокупность организационных и технических действий, дающих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возможность подключаемому объекту потреблять тепловую энергию из системы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теплоснабжения, обеспечивать передачу тепловой энергии по смежным тепловым сетям или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выдавать тепловую энергию, производимую на источнике тепловой энергии, в систему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b/>
          <w:sz w:val="20"/>
          <w:szCs w:val="20"/>
        </w:rPr>
        <w:t>Точка подключения</w:t>
      </w:r>
      <w:r w:rsidRPr="00ED382A">
        <w:rPr>
          <w:rFonts w:ascii="Times New Roman" w:hAnsi="Times New Roman" w:cs="Times New Roman"/>
          <w:sz w:val="20"/>
          <w:szCs w:val="20"/>
        </w:rPr>
        <w:t xml:space="preserve"> – место присоединения подключаемого объекта к системе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</w:t>
      </w:r>
      <w:r w:rsidR="000E5F9F">
        <w:rPr>
          <w:rFonts w:ascii="Times New Roman" w:hAnsi="Times New Roman" w:cs="Times New Roman"/>
          <w:sz w:val="20"/>
          <w:szCs w:val="20"/>
        </w:rPr>
        <w:t>, горячего водоснабжения</w:t>
      </w:r>
      <w:r w:rsidRPr="00ED382A">
        <w:rPr>
          <w:rFonts w:ascii="Times New Roman" w:hAnsi="Times New Roman" w:cs="Times New Roman"/>
          <w:sz w:val="20"/>
          <w:szCs w:val="20"/>
        </w:rPr>
        <w:t>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 Имущество, созданное в процессе исполнения обязательств по настоящему договору 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необходимое для последующего теплоснабжения заявителя, до точки подключения сетей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 к сетям заявителя, будет являться собственностью исполнителя. Увеличение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мощности источников тепловой энергии и пропускной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технологически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связанных с ними тепловых сетей осуществляется исполнителем в рамках реализации</w:t>
      </w:r>
      <w:r w:rsidR="00543B8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мероприятий инвестиционной программы ООО "____________________________"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1.1 По договору исполнитель обязуется осуществить подключение объекта капитального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строительства «___________________» (наименование объекта), расположенного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адресу:___________________(адрес объекта) (дале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объект), а заявитель, обязуется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выполнить действия по подготовке объекта к подключению и оплатить услуги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подключению в порядке и на условиях 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D382A">
        <w:rPr>
          <w:rFonts w:ascii="Times New Roman" w:hAnsi="Times New Roman" w:cs="Times New Roman"/>
          <w:sz w:val="20"/>
          <w:szCs w:val="20"/>
        </w:rPr>
        <w:t>договора.</w:t>
      </w:r>
    </w:p>
    <w:p w:rsidR="00F974B3" w:rsidRPr="00ED382A" w:rsidRDefault="00F974B3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Размер и виды тепловой нагрузки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подключаемого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объекта ___________________________.</w:t>
      </w:r>
    </w:p>
    <w:p w:rsidR="00A779D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Подключение объекта к тепловой сети исполнителя осуществляется в точке подключения,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определенной условиями подключения (приложение </w:t>
      </w:r>
      <w:r w:rsidR="00F96D9C" w:rsidRPr="00ED382A">
        <w:rPr>
          <w:rFonts w:ascii="Times New Roman" w:hAnsi="Times New Roman" w:cs="Times New Roman"/>
          <w:sz w:val="20"/>
          <w:szCs w:val="20"/>
        </w:rPr>
        <w:t>2</w:t>
      </w:r>
      <w:r w:rsidRPr="00ED382A">
        <w:rPr>
          <w:rFonts w:ascii="Times New Roman" w:hAnsi="Times New Roman" w:cs="Times New Roman"/>
          <w:sz w:val="20"/>
          <w:szCs w:val="20"/>
        </w:rPr>
        <w:t>).</w:t>
      </w:r>
      <w:r w:rsidR="00A779DD" w:rsidRPr="00ED38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Срок выполнения мероприятий по подключению (дата подключения) определяется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Сторонами: _____________________________. 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1.2 Мероприятия по подключению объекта к системе теплоснабжения, выполняемые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договору:</w:t>
      </w:r>
    </w:p>
    <w:p w:rsidR="00235F7C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1.2.1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выполняемые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заявителем в пределах границ земельного участка заявителя, содержат: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разработку заявителем проектной документации согласно обязательствам,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предусмотренным условиями на подключение, за исключением случаев, когда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 о градостроительной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деятельности разработка проектной документации не является обязательной;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представление заявителем и проверка исполнителем утвержденной в порядке,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установленном градостроительным законодательством проектной документации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части сведений об инженерном оборудовании и сетях инженерно-технического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обеспечения объекта, а также перечня инженерно-технических мероприятий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содержания технологических решений в соответствии с условиями подключения;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выполнение условий подключения.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1.2.2 выполняемые исполнителем до границы земельного участка заявителя, на котором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располагается подключаемый объект, мероприятия по увеличению пропускной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способности (увеличению мощности) </w:t>
      </w:r>
      <w:r w:rsidRPr="00ED382A">
        <w:rPr>
          <w:rFonts w:ascii="Times New Roman" w:hAnsi="Times New Roman" w:cs="Times New Roman"/>
          <w:sz w:val="20"/>
          <w:szCs w:val="20"/>
        </w:rPr>
        <w:lastRenderedPageBreak/>
        <w:t>соответствующих тепловых сетей или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источников тепловой энергии, а также мероприятия по фактическому подключению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содержат: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подготовку и выдачу исполнителем условий подключения и согласование их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необходимых случаях с организациями, владеющими на праве собственности или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ином законном основании смежными тепловыми сетями и (или) источниками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тепловой энергии;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разработку исполнителем проектной документации в соответствии с условиями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подключения;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проверку исполнителем выполнения заявителем условий подключения;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осуществление исполнителем фактического подключения объекта к системе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теплоснабжения.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сли для подключения требуется создание и (или) модернизация (реконструкция)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технологически связанных (смежных) тепловых сетей или источников тепловой энергии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целях изменения их тепловой мощности для обеспечения требуемой заявителем тепловой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нагрузки, исполнитель обеспечивает осуществление таких мероприятий иными лицами,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владеющими на праве собственности или ином законном основании такими тепловыми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сетями или источниками тепловой энергии, путем заключения с ними договоров.</w:t>
      </w:r>
    </w:p>
    <w:p w:rsidR="00FF16AD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1.4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осле выполнения заявителем условий подключения исполнитель выдает акт 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подключении указанного объекта к системе теплоснабжения. Исполнитель осуществляет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выполнением мероприятий по подключению без взимания дополнительной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платы.</w:t>
      </w:r>
    </w:p>
    <w:p w:rsidR="00F06C15" w:rsidRPr="00ED382A" w:rsidRDefault="00FF16AD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1.5 Осуществление подключения завершается составлением и подписанием сторонами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акта о подключении (по форме Приложения №3 к договору), который подтверждает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надлежащее исполнение сторонами своих обязательств по договору, указывает границы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раздела тепловых сетей, теплопотребляющих установок и источников тепловой энергии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признаку владения на праве собственности или ином законном основании.</w:t>
      </w:r>
    </w:p>
    <w:p w:rsidR="00235F7C" w:rsidRPr="00ED382A" w:rsidRDefault="00235F7C" w:rsidP="0042566F">
      <w:pPr>
        <w:spacing w:after="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 ПРАВА И ОБЯЗАННОСТИ СТОРОН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2.1.ОБЯЗАННОСТИ ЗАЯВИТЕЛЯ:</w:t>
      </w:r>
    </w:p>
    <w:p w:rsidR="00235F7C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нести плату за подключение в размере и в сроки, которые установлены в соответствии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 разделом 3. договора.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редставить исполнителю утвержденную в установленном порядке проектную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документацию (1 экземпляр) в соответствии с условиями подключения;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исполнителю предложение о внесении изменений в договор о подключении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случае внесения изменений в проектную документацию на строительство (реконструкцию,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модернизацию) подключаемого объекта, влекущих изменение условий договора, в том числе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 подключении нагрузки.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2.1.4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срок до окончания действия договора выполнить мероприятия по подготовке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внутриплощадочных и внутридомовых сетей и оборудования объектов капитального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строительства к подключению к сетям в соответствии с условиями подключения в границах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своей балансовой принадлежности.</w:t>
      </w:r>
    </w:p>
    <w:p w:rsidR="00235F7C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2.1.5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дать исполнителю результат работ по выполнению условий подключения, для чего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уведомить исполнителя в срок не позднее, чем за 10 рабочих дней до даты сдачи путем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направления исполнителю уведомления о дате, времени и месте проведения проверки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выполнения условий подключения способом, подтверждающим его получение исполнителем.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2.1.6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беспечить доступ исполнителя для проверки выполнения условий подключения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принять участие при установлении пломб на приборах (узлах) учета ресурсов, кранах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задвижках на их обводах. В случае непредставления доступа уполномоченного представителя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 на объект заявителя или отсутствия на момент проверки уполномоченного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представителя заявителя, заявитель обязан направить повторную заявку исполнителю на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проведение мероприятий по фактическому подключению объекта заявителя к тепловым сетям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2.1.7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странить указанные исполнителем в ходе проверки претензии к качеству выполнения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условий подключения.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2.1.8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осле проверки выполнения условий подключения не позднее 2-х рабочих дней с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момента получения подписать со своей стороны акт о готовности внутриплощадочных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внутридомовых сетей и оборудования объекта капитального строительства к подключению к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сетям, акт осмотра приборов учета.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2.1.9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е позднее, чем за 5 рабочих дней до предполагаемой даты выполнения исполнителем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работ по присоединению объекта заявителя к тепловым сетям исполнителя: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передать исполнителю комплект исполнительной документации на сети теплоснабжения,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построенные заявителем, при наличии таковых;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- обеспечить доступ исполнителю на объект заявителя и участие уполномоченного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представителя заявителя при выполнении исполнителем работ по фактическому подключению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объекта заявителя к тепловым сетям исполнителя. Непредставление доступа или отсутствие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уполномоченного представителя заявителя, в случае если заявитель был уведомлен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надлежащим образом, является основанием для исполнителя перенести сроки выполнения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работ по фактическому подключению.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2.1.10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е позднее 2-х рабочих дней с момента получения от исполнителя, подписать и вернуть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исполнителю: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подключении;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готовности внутриплощадочных и внутридомовых сетей и оборудования объекта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капитального строительства к подключению к сетям;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приемки выполненных работ (оказанных услуг).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В случае не подписания в указанный срок описанных актов или в случае непредставления в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этот срок мотивированного отказа в его подписании, акт считается подписанным со стороны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заявителя.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 начала подачи тепловой энергии, теплоносителя заявитель обязан: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заключить договор теплоснабжения;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предъявить в случаях, установленных нормативными правовыми актами, устройства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сооружения, созданные для подключения к системам теплоснабжения, для осмотра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допуска к эксплуатации федеральным органам исполнительной власти, уполномоченным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осуществлять государственный санитарно-эпидемиологический надзор и федеральный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государственный энергетический надзор;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получить письменное разрешение, подписанное руководителем исполнителя, на подачу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ресурсов.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исполнителю запрос о возможности продления срока действия условий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подключения, в случае невыполнения заявителем своей части условий подключения в срок их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действия.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 передаче своих обязательств по настоящему договору в полном объеме третьим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лицам, заявитель обязан не менее чем за один месяц предупредить о своем намерении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исполнителя и произвести передачу обязательств только с письменного согласия исполнителя,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 перезаключением настоящего договора на аналогичных условиях с третьим лицом.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2.1.14. Осуществить действия по установлению и вводу в эксплуатацию приборов (узлов)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учета тепловой энергии.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2.1.15 Заявитель обязуется соблюдать установленные действующим законодательством РФ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ограничения на использование инсайдерской информации об исполнителе, полученной им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связи с исполнением настоящего договора и возместить ущерб, причиненный исполнителю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результате нарушения данной обязанности.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2.2. ПРАВА ЗАЯВИТЕЛЯ: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2.2.1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олучить в случаях и в порядке, которые установлены договором о подключении,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информацию о ходе выполнения предусмотренных указанным договором мероприятий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созданию (реконструкции, модернизации) тепловых сетей.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2.2.2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исполнителю заявку на внесение изменений в выданные условия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подключения.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 ОБЯЗАННОСТИ ИСПОЛНИТЕЛЯ: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2.3.1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азработать и согласовать в порядке, установленном действующим законодательством,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проектную документацию по подключению объекта к системе теплоснабжения в соответствии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 условиями подключения.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2.3.2. Осуществить действия по созданию (реконструкции, модернизации) тепловых сетей до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границы земельного участка заявителя, на котором располагается подключаемый объект, а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случае подключения многоквартирного дома - до границы с инженерно-техническими сетями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дома, а также, по подготовке тепловых сетей к подключению объекта заявителя и подаче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тепловой энергии не позднее установленной договором даты подключения.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роверить выполнение заявителем условий подключения и установить пломбы на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приборах (узлах) учета тепловой энергии и теплоносителя, кранах и задвижках на их обводах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установленный договором о подключении срок со дня получения от заявителя уведомления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готовности;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2.3.4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существить не позднее установленной договором о подключении даты подключения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(но не ранее подписания акта о готовности внутриплощадочных и внутридомовых сетей 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оборудования объекта капитального строительства к подключению) действия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подключению к сети инженерно-технического обеспечения внутриплощадочных или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внутридомовых сетей и оборудования подключаемого объекта (если эта обязанность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соответствии с договором о подключении возложена на исполнителя);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2.3.5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ринять либо отказать в принятии предложения о внесении изменений в договор 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подключении в течение 30 дней с даты получения предложения заявителя при внесении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изменений в проектную документацию.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2.3.6 Подготовить акты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подключении (по форме Приложения № 3 к договору);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о готовности внутриплощадочных и внутридомовых сетей и оборудования объекта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капитального строительства к подключению к сетям (по форме Приложения №4 к договору);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акт приемки выполненных работ (оказанных услуг) (по форме приложения № 5 к договору).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2.3.7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случае если в процессе строительства (реконструкции) подключаемого объекта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превышен срок действия условий подключения, указанный срок продлевается по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согласованию с исполнителем на основании письменного обращения заявителя. Согласование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отступления от условий подключения, а также продление срока действия условий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подключения осуществляется исполнителем в течение 15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обращения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заявителя путем внесения изменений в договор о подключении.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2.3.8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ринять от заявителя утвержденную в установленном порядке проектную документацию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соответствии с условиями подключения (1 экземпляр).</w:t>
      </w:r>
    </w:p>
    <w:p w:rsidR="00FF16AD" w:rsidRPr="00ED382A" w:rsidRDefault="00FF16AD" w:rsidP="0042566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 ПРАВА ИСПОЛНИТЕЛЯ: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2.4.1 Осуществлять проверку выполнения Заявителем Условий подключения, в том числе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участвовать в приемке скрытых работ по укладке сети от подключаемого объекта до точки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подключения, при наличии замечаний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аправить заявителю данные замечания\претензии с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указанием срока их устранения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зменить дату подключения подключаемого объекта на более позднюю без изменения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сроков внесения платы за подключение в случае, если заявитель не предоставил исполнителю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установленные договором на подключение сроки возможность осуществить проверку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готовности внутриплощадочных и внутридомовых сетей и оборудования объекта к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подключению и подаче тепловой энергии и опломбирование установленных приборов (узлов)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учета, кранов и задвижек на их обводах, а также в случае если заявитель не соблюдает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установленные договором сроки внесения платы за подключение. При этом дата подключения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не может быть позднее исполнения заявителем указанных обязательств.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2.4.3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случаях и в порядке, которые установлены договором о подключении, исполнитель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имеет право получить информацию о ходе выполнения предусмотренных указанным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договором мероприятий по созданию (реконструкции) тепловых сетей.</w:t>
      </w:r>
    </w:p>
    <w:p w:rsidR="00FF16AD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 ЦЕНА ДОГОВОРА И ПОРЯДОК ОПЛАТЫ</w:t>
      </w:r>
    </w:p>
    <w:p w:rsidR="00FF16AD" w:rsidRPr="00ED382A" w:rsidRDefault="00F43B1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3.1.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ВАРИАНТ 1: Размер платы за подключение в соответствии с приказом/решением органа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государственного регулирования (указать наименование органа государственного регулирования)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от _____________№_________ составляет 550 (пятьсот пятьдесят) рублей, в том числе НДС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(</w:t>
      </w:r>
      <w:r w:rsidR="00235F7C" w:rsidRPr="00ED382A">
        <w:rPr>
          <w:rFonts w:ascii="Times New Roman" w:hAnsi="Times New Roman" w:cs="Times New Roman"/>
          <w:sz w:val="20"/>
          <w:szCs w:val="20"/>
        </w:rPr>
        <w:t>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%) </w:t>
      </w:r>
      <w:r w:rsidR="00235F7C" w:rsidRPr="00ED382A">
        <w:rPr>
          <w:rFonts w:ascii="Times New Roman" w:hAnsi="Times New Roman" w:cs="Times New Roman"/>
          <w:sz w:val="20"/>
          <w:szCs w:val="20"/>
        </w:rPr>
        <w:t>______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(</w:t>
      </w:r>
      <w:r w:rsidR="00235F7C" w:rsidRPr="00ED382A">
        <w:rPr>
          <w:rFonts w:ascii="Times New Roman" w:hAnsi="Times New Roman" w:cs="Times New Roman"/>
          <w:sz w:val="20"/>
          <w:szCs w:val="20"/>
        </w:rPr>
        <w:t>_______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) рубля </w:t>
      </w:r>
      <w:r w:rsidR="00235F7C" w:rsidRPr="00ED382A">
        <w:rPr>
          <w:rFonts w:ascii="Times New Roman" w:hAnsi="Times New Roman" w:cs="Times New Roman"/>
          <w:sz w:val="20"/>
          <w:szCs w:val="20"/>
        </w:rPr>
        <w:t>__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копеек, (в случае если подключаемая тепловая нагрузка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не превышает 0,1 Гкал/ч</w:t>
      </w:r>
      <w:proofErr w:type="gramStart"/>
      <w:r w:rsidR="00FF16AD" w:rsidRPr="00ED382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В</w:t>
      </w:r>
      <w:r w:rsidR="00F06C15" w:rsidRPr="00ED382A">
        <w:rPr>
          <w:rFonts w:ascii="Times New Roman" w:hAnsi="Times New Roman" w:cs="Times New Roman"/>
          <w:sz w:val="20"/>
          <w:szCs w:val="20"/>
        </w:rPr>
        <w:t>АРИАНТ</w:t>
      </w:r>
      <w:r w:rsidRPr="00ED382A">
        <w:rPr>
          <w:rFonts w:ascii="Times New Roman" w:hAnsi="Times New Roman" w:cs="Times New Roman"/>
          <w:sz w:val="20"/>
          <w:szCs w:val="20"/>
        </w:rPr>
        <w:t xml:space="preserve"> 2: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Размер платы за подключение к системе теплоснабжения определяется расчетным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путем как произведение заявленной тепловой нагрузки объекта капитального строительства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заявителя (увеличения потребляемой нагрузки – для реконструируемого объекта), указанной в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п. 1.1 настоящего договора, и платы за подключение к системе теплоснабжения, утвержденной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органом исполнительной власти субъекта РФ в области государственного регулирования цен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(тарифов).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Размер платы за подключение в соответствии с решением органа государственного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регулирования (указать наименование органа государственного регулирования)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_____________№__________ составляет – руб. (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сумма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прописью), кроме того,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НДС 18% - руб. (сумма прописью). ИТОГО С НДС 18% - руб. (сумма прописью).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 Плата за подключение по настоящему Договору составляет ____________ (сумма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прописью) рублей ___ копеек, в том числе НДС (18%) ________________ (сумма прописью)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рублей ___ копеек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3.2 Оплата по договору производится в следующем порядке: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lastRenderedPageBreak/>
        <w:t>- 15 % платы за подключение, что составляет – руб. (сумма прописью), кроме</w:t>
      </w:r>
      <w:r w:rsidR="00F06C15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того НДС 18% – руб. (сумма прописью), ИТОГО С НДС 18% – руб.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(сумма прописью) вносятся заявителем в течение 15 календарных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E83464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- 50 % платы за подключение, что составляет – руб. (сумма прописью), кроме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того НДС 18% – руб. (сумма прописью), ИТОГО С НДС 18% – руб.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(сумма прописью) вносятся заявителем в течение 90 календарных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настоящего договора, но не позднее даты фактического подключения;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- оставшаяся доля платы за подключение, что составляет – руб. (сумма</w:t>
      </w:r>
      <w:r w:rsidR="00E83464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прописью), кроме того НДС 18% – руб. (сумма прописью), ИТОГО С НДС 18%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– руб. (сумма прописью) вносится заявителем в течение 15 календарных дней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подписания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сторонами акта о подключении.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Счета-фактуры оформляются исполнителем и направляются заказчику в срок,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предусмотренный п. 3 ст. 168 Налогового кодекса Российской Федерации, в соответствии с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требованиями </w:t>
      </w:r>
      <w:proofErr w:type="spellStart"/>
      <w:r w:rsidRPr="00ED382A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ED382A">
        <w:rPr>
          <w:rFonts w:ascii="Times New Roman" w:hAnsi="Times New Roman" w:cs="Times New Roman"/>
          <w:sz w:val="20"/>
          <w:szCs w:val="20"/>
        </w:rPr>
        <w:t>. 5, 6 ст. 169 Налогового кодекса Российской Федерации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ли (для платы,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установле</w:t>
      </w:r>
      <w:r w:rsidR="00F43B13" w:rsidRPr="00ED382A">
        <w:rPr>
          <w:rFonts w:ascii="Times New Roman" w:hAnsi="Times New Roman" w:cs="Times New Roman"/>
          <w:sz w:val="20"/>
          <w:szCs w:val="20"/>
        </w:rPr>
        <w:t>нной в индивидуальном порядке).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3.3 Датой исполнения обязательства заявителя по оплате считается дата поступления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денежных средств на расчетный счет исполнителя.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3.4 Порядок расчетов по настоящему договору может быть изменен по соглашению сторон,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что оформляется дополнительным соглашением в письменной форме.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3.5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течение 15 дней с момента подписания сторонами акта о подключении (оформленного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 форме Приложения № 3 к договору) исполнитель оформляет и направляет заявителю акт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приемки выполненных работ (оказанных услуг), после подписания которого оформляется</w:t>
      </w:r>
      <w:r w:rsidR="00235F7C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счет-фактура.</w:t>
      </w:r>
    </w:p>
    <w:p w:rsidR="00C42660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Заявитель в течение двух рабочих дней с момента получения акта приемки выполненных работ</w:t>
      </w:r>
      <w:r w:rsidR="00C42660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(оказанных услуг) обязан подписать три экземпляра акта и передать два экземпляра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исполнителю.</w:t>
      </w:r>
      <w:r w:rsidR="00C42660" w:rsidRPr="00ED38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Ответственность за актуальность печатной версии возлагается на пользователя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3.5. Порядок расчетов по договору может быть изменен по соглашению сторон, что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оформляется дополнительным соглашением в письменной форме.</w:t>
      </w:r>
    </w:p>
    <w:p w:rsidR="00FF16AD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4.1 Заявитель </w:t>
      </w:r>
      <w:r w:rsidR="00F974B3" w:rsidRPr="00ED382A">
        <w:rPr>
          <w:rFonts w:ascii="Times New Roman" w:hAnsi="Times New Roman" w:cs="Times New Roman"/>
          <w:sz w:val="20"/>
          <w:szCs w:val="20"/>
        </w:rPr>
        <w:t xml:space="preserve">при соблюдении им условий об оплате </w:t>
      </w:r>
      <w:r w:rsidRPr="00ED382A">
        <w:rPr>
          <w:rFonts w:ascii="Times New Roman" w:hAnsi="Times New Roman" w:cs="Times New Roman"/>
          <w:sz w:val="20"/>
          <w:szCs w:val="20"/>
        </w:rPr>
        <w:t>вправе в одностороннем порядке отказаться от исполнения договора при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нарушении исполнителем срока подключения объекта заявителя к системам теплоснабжения,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указанного в п.1.1 договора путем направления соответствующего письменного уведомления.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t>4.2 Исполнитель вправе изменить дату подключения подключаемого объекта на более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позднюю без изменения сроков внесения платы за подключение в случае, если заявитель не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предоставил исполнителю возможность осуществить проверку готовности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 </w:t>
      </w:r>
      <w:r w:rsidRPr="00ED382A">
        <w:rPr>
          <w:rFonts w:ascii="Times New Roman" w:hAnsi="Times New Roman" w:cs="Times New Roman"/>
          <w:sz w:val="20"/>
          <w:szCs w:val="20"/>
        </w:rPr>
        <w:t>внутриплощадочных и внутридомовых сетей и оборудования объекта к подключению 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подаче тепловой энергии и опломбирование установленных приборов (узлов) учета, кранов 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задвижек на их обводах, в течение 3 дней до даты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подключения, установленной п.1.1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настоящего договора, путем направления соответствующего письменного уведомления, а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 xml:space="preserve">также в случае, если заявитель </w:t>
      </w:r>
      <w:r w:rsidR="00F974B3" w:rsidRPr="00ED382A">
        <w:rPr>
          <w:rFonts w:ascii="Times New Roman" w:hAnsi="Times New Roman" w:cs="Times New Roman"/>
          <w:sz w:val="20"/>
          <w:szCs w:val="20"/>
        </w:rPr>
        <w:t xml:space="preserve">двукратно нарушил </w:t>
      </w:r>
      <w:r w:rsidRPr="00ED382A">
        <w:rPr>
          <w:rFonts w:ascii="Times New Roman" w:hAnsi="Times New Roman" w:cs="Times New Roman"/>
          <w:sz w:val="20"/>
          <w:szCs w:val="20"/>
        </w:rPr>
        <w:t>установленные договором сроки внесения платы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за подключение.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4.3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а неисполнение или ненадлежащее исполнение своих обязанностей по настоящему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договору стороны несут ответственность в соответствии с действующим законодательством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РФ.</w:t>
      </w:r>
    </w:p>
    <w:p w:rsidR="00F43B13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5. СРОК ДЕЙСТВИЯ ДОГОВОРА И ПОРЯДОК РАССМОТРЕНИЯ СПОРОВ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 xml:space="preserve">5.1 Договор вступает в силу 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 xml:space="preserve"> исполнителем подписанного с обеих сторон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экземпляра договора и действует до полного выполнения сторонами своих обязательств.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В случае неполучения исполнителем подписанного заявителем проекта договора о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подключении либо мотивированного отказа от его подписания заявка аннулируется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исполнителем не ранее чем через 30 рабочих дней со дня направления заявителю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подписанного исполнителем проекта договора о подключении.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5.2 Споры и разногласия, которые могут возникнуть при исполнении настоящего договора,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разрешаются в досудебном претензионном порядке. Претензии предъявляются в письменной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форме и рассматриваются в течение 10 рабочих дней с момента получения. Споры 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разногласия, возникающие при заключении, изменении, исполнении, расторжении настоящего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договора, при невозможности достижения согласованного решения в досудебном порядке,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подлежат разрешению в судах по месту нахождения исполнителя.</w:t>
      </w:r>
    </w:p>
    <w:p w:rsidR="00FF16AD" w:rsidRPr="00ED382A" w:rsidRDefault="00FF16AD" w:rsidP="0042566F">
      <w:pPr>
        <w:spacing w:after="120" w:line="12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382A">
        <w:rPr>
          <w:rFonts w:ascii="Times New Roman" w:hAnsi="Times New Roman" w:cs="Times New Roman"/>
          <w:sz w:val="20"/>
          <w:szCs w:val="20"/>
        </w:rPr>
        <w:lastRenderedPageBreak/>
        <w:t>6.1.Сведения о деятельности сторон, полученные ими при заключении, изменении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(дополнении), исполнении и расторжении договора, а также сведения, вытекающие из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содержания договора, не подлежат разглашению третьим лицам (кроме, как в случаях,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предусмотренных действующим законодательством РФ или соглашением сторон) в течение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срока действия договора и в течение трех лет после его окончания.</w:t>
      </w:r>
      <w:proofErr w:type="gramEnd"/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6.2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ри разрешении вопросов, не урегулированных договором, стороны учитывают взаимные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интересы и руководствуются действующим законодательством РФ.</w:t>
      </w:r>
    </w:p>
    <w:p w:rsidR="00FF16AD" w:rsidRPr="00ED382A" w:rsidRDefault="00FF16AD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6.3</w:t>
      </w:r>
      <w:proofErr w:type="gramStart"/>
      <w:r w:rsidRPr="00ED382A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Pr="00ED382A">
        <w:rPr>
          <w:rFonts w:ascii="Times New Roman" w:hAnsi="Times New Roman" w:cs="Times New Roman"/>
          <w:sz w:val="20"/>
          <w:szCs w:val="20"/>
        </w:rPr>
        <w:t>юбые изменения и дополнения к договору действительны в том случае, если они</w:t>
      </w:r>
      <w:r w:rsidR="00F43B13"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Pr="00ED382A">
        <w:rPr>
          <w:rFonts w:ascii="Times New Roman" w:hAnsi="Times New Roman" w:cs="Times New Roman"/>
          <w:sz w:val="20"/>
          <w:szCs w:val="20"/>
        </w:rPr>
        <w:t>оформлены в письменном виде и подписаны обеими сторонами.</w:t>
      </w:r>
    </w:p>
    <w:p w:rsidR="00FF16AD" w:rsidRPr="00ED382A" w:rsidRDefault="00F43B1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6.4.</w:t>
      </w:r>
      <w:r w:rsidR="00FF16AD" w:rsidRPr="00ED382A">
        <w:rPr>
          <w:rFonts w:ascii="Times New Roman" w:hAnsi="Times New Roman" w:cs="Times New Roman"/>
          <w:sz w:val="20"/>
          <w:szCs w:val="20"/>
        </w:rPr>
        <w:t xml:space="preserve"> Ни одна из сторон не имеет права передавать свои права и обязательства по настоящему</w:t>
      </w:r>
      <w:r w:rsidRPr="00ED382A">
        <w:rPr>
          <w:rFonts w:ascii="Times New Roman" w:hAnsi="Times New Roman" w:cs="Times New Roman"/>
          <w:sz w:val="20"/>
          <w:szCs w:val="20"/>
        </w:rPr>
        <w:t xml:space="preserve"> </w:t>
      </w:r>
      <w:r w:rsidR="00FF16AD" w:rsidRPr="00ED382A">
        <w:rPr>
          <w:rFonts w:ascii="Times New Roman" w:hAnsi="Times New Roman" w:cs="Times New Roman"/>
          <w:sz w:val="20"/>
          <w:szCs w:val="20"/>
        </w:rPr>
        <w:t>договору третьему лицу без предварительного письменного на то согласия другой стороны.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6.5. Стороны обязуются письменно уведомлять друг друга об изменении банковских и почтовых реквизитов, реорганизации, ликвидации и иных обстоятельствах, влияющих на надлежащее исполнение предусмотренных договором обязательств, в срок не позднее 5рабочих дней с момента наступления соответствующих обстоятельств.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6.6.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6.7. Неотъемлемой частью настоящего договора являются: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1 – заявка;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2 - условия подключения;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3 - акт о подключении объекта к системе теплоснабжения (форма);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4- акт о готовности внутриплощадочных и внутридомовых сетей и оборудования</w:t>
      </w:r>
    </w:p>
    <w:p w:rsidR="00184853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подключаемого объекта к подаче тепловой энергии и теплоносителя</w:t>
      </w:r>
      <w:r w:rsidR="0042566F" w:rsidRPr="00ED382A">
        <w:rPr>
          <w:rFonts w:ascii="Times New Roman" w:hAnsi="Times New Roman" w:cs="Times New Roman"/>
          <w:sz w:val="20"/>
          <w:szCs w:val="20"/>
        </w:rPr>
        <w:t xml:space="preserve"> (форма);</w:t>
      </w:r>
    </w:p>
    <w:p w:rsidR="00FF16AD" w:rsidRPr="00ED382A" w:rsidRDefault="00184853" w:rsidP="0042566F">
      <w:pPr>
        <w:spacing w:after="120" w:line="12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Приложение 5- акт приемки выполненных работ</w:t>
      </w:r>
      <w:r w:rsidR="0042566F" w:rsidRPr="00ED382A">
        <w:rPr>
          <w:rFonts w:ascii="Times New Roman" w:hAnsi="Times New Roman" w:cs="Times New Roman"/>
          <w:sz w:val="20"/>
          <w:szCs w:val="20"/>
        </w:rPr>
        <w:t xml:space="preserve"> по форме КС-2</w:t>
      </w:r>
      <w:r w:rsidRPr="00ED382A">
        <w:rPr>
          <w:rFonts w:ascii="Times New Roman" w:hAnsi="Times New Roman" w:cs="Times New Roman"/>
          <w:sz w:val="20"/>
          <w:szCs w:val="20"/>
        </w:rPr>
        <w:t>.</w:t>
      </w:r>
    </w:p>
    <w:p w:rsidR="00184853" w:rsidRPr="00ED382A" w:rsidRDefault="00184853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D382A">
        <w:rPr>
          <w:rFonts w:ascii="Times New Roman" w:hAnsi="Times New Roman" w:cs="Times New Roman"/>
          <w:sz w:val="20"/>
          <w:szCs w:val="20"/>
        </w:rPr>
        <w:t>7. АДРЕСА, РЕКВИЗИТЫ,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C42660" w:rsidRPr="00ED382A" w:rsidTr="00C42660">
        <w:tc>
          <w:tcPr>
            <w:tcW w:w="4644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26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C42660" w:rsidRPr="00ED382A" w:rsidTr="00C42660">
        <w:tc>
          <w:tcPr>
            <w:tcW w:w="4644" w:type="dxa"/>
          </w:tcPr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C42660" w:rsidRPr="00ED382A" w:rsidRDefault="00C42660" w:rsidP="00C42660">
            <w:pPr>
              <w:spacing w:after="12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660" w:rsidRPr="00ED382A" w:rsidTr="00C42660">
        <w:tc>
          <w:tcPr>
            <w:tcW w:w="4644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  <w:tc>
          <w:tcPr>
            <w:tcW w:w="426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C42660" w:rsidRPr="00ED382A" w:rsidRDefault="00C42660" w:rsidP="00184853">
            <w:pPr>
              <w:spacing w:after="12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82A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</w:tc>
      </w:tr>
    </w:tbl>
    <w:p w:rsidR="00C42660" w:rsidRPr="00ED382A" w:rsidRDefault="00C42660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7564" w:rsidRPr="00ED382A" w:rsidRDefault="00327564" w:rsidP="00184853">
      <w:pPr>
        <w:spacing w:after="12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27564" w:rsidRPr="00E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DD3"/>
    <w:multiLevelType w:val="multilevel"/>
    <w:tmpl w:val="1C2C0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3C4B"/>
    <w:multiLevelType w:val="multilevel"/>
    <w:tmpl w:val="842AC3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2D30"/>
    <w:multiLevelType w:val="multilevel"/>
    <w:tmpl w:val="688AC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535B4"/>
    <w:multiLevelType w:val="multilevel"/>
    <w:tmpl w:val="094E6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C6473"/>
    <w:multiLevelType w:val="hybridMultilevel"/>
    <w:tmpl w:val="A7B67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825729"/>
    <w:multiLevelType w:val="multilevel"/>
    <w:tmpl w:val="A08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A375B"/>
    <w:multiLevelType w:val="multilevel"/>
    <w:tmpl w:val="BDA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B44EE"/>
    <w:multiLevelType w:val="multilevel"/>
    <w:tmpl w:val="4AC0F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A5DCB"/>
    <w:multiLevelType w:val="multilevel"/>
    <w:tmpl w:val="204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7224A"/>
    <w:multiLevelType w:val="multilevel"/>
    <w:tmpl w:val="2CF895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D"/>
    <w:rsid w:val="00000070"/>
    <w:rsid w:val="000531AA"/>
    <w:rsid w:val="000E5F9F"/>
    <w:rsid w:val="001250EA"/>
    <w:rsid w:val="00184853"/>
    <w:rsid w:val="001A0309"/>
    <w:rsid w:val="00235F7C"/>
    <w:rsid w:val="00327564"/>
    <w:rsid w:val="0042566F"/>
    <w:rsid w:val="00543B83"/>
    <w:rsid w:val="00647DAE"/>
    <w:rsid w:val="00754DE4"/>
    <w:rsid w:val="008F7DEA"/>
    <w:rsid w:val="00A779DD"/>
    <w:rsid w:val="00C42660"/>
    <w:rsid w:val="00DA3C3D"/>
    <w:rsid w:val="00E83464"/>
    <w:rsid w:val="00ED382A"/>
    <w:rsid w:val="00F06C15"/>
    <w:rsid w:val="00F43B13"/>
    <w:rsid w:val="00F96D9C"/>
    <w:rsid w:val="00F974B3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Рахимчанов Ильдар</dc:creator>
  <cp:lastModifiedBy>Сергей Карамаликов</cp:lastModifiedBy>
  <cp:revision>4</cp:revision>
  <dcterms:created xsi:type="dcterms:W3CDTF">2018-12-29T06:17:00Z</dcterms:created>
  <dcterms:modified xsi:type="dcterms:W3CDTF">2019-01-16T09:26:00Z</dcterms:modified>
</cp:coreProperties>
</file>